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2AC" w:rsidRDefault="00ED72AC"/>
    <w:p w:rsidR="00914D82" w:rsidRDefault="00914D82"/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4840" cy="6858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ФЕДЕРАЛЬНОЕ ГОСУДАРСТВЕННОЕ БЮДЖЕТНОЕ 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ОБРАЗОВАТЕЛЬНОЕ УЧРЕЖДЕНИЕ ВЫСШЕГО ОБРАЗОВАНИЯ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«ДОНСКОЙ ГОСУДАРСТВЕННЫЙ ТЕХНИЧЕСКИЙ УНИВЕРСИТЕТ»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(ДГТУ)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</w:t>
      </w:r>
      <w:r w:rsidRPr="00914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 и практика физической культуры и спорта</w:t>
      </w: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914D82" w:rsidRPr="00914D82" w:rsidRDefault="00914D82" w:rsidP="00914D82">
      <w:pPr>
        <w:shd w:val="clear" w:color="auto" w:fill="FFFFFF"/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указания и задания для выполнения </w:t>
      </w:r>
    </w:p>
    <w:p w:rsidR="00914D82" w:rsidRPr="00914D82" w:rsidRDefault="00E44521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контрольной работы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«Теория и методика физической культуры»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</w:t>
      </w:r>
      <w:proofErr w:type="spellStart"/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к.п.н</w:t>
      </w:r>
      <w:proofErr w:type="spellEnd"/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доцент Агафонов С.В.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914D82" w:rsidRPr="00914D82" w:rsidRDefault="00E44521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bookmarkStart w:id="0" w:name="_GoBack"/>
      <w:bookmarkEnd w:id="0"/>
    </w:p>
    <w:p w:rsidR="00914D82" w:rsidRPr="00914D82" w:rsidRDefault="00914D82" w:rsidP="00914D8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АННОТАЦИЯ</w:t>
      </w:r>
    </w:p>
    <w:p w:rsidR="00914D82" w:rsidRPr="00914D82" w:rsidRDefault="00914D82" w:rsidP="00914D8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Целями освоения дисциплины «Теория и методика физической культуры» являются обеспечение глубокого теоретического осмысления основ физической культуры, физического воспитания и спорта; привить умения практической реализации основных теоретико-методических положений в профессиональной деятельности педагога по физической культуре и спорту.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Задачи дисциплины: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изучить теоретические положения физкультурно-спортивной деятельности;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изучить понятийный аппарат теории и методики физической культуры;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освоить средства и методы физической культуры;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изучить организационные формы физической культуры;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создать представление об интегрирующей роли дисциплины теории и методики физической культуры в системе дисциплин предметной подготовки;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научить применять на практике теорию и методику обучения двигательным действиям и развития физических качеств, формирования знаний;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овладеть профессионально-педагогическими умениями, значимыми для эффективной и творческой физкультурно-спортивной деятельности педагога по физической культуре.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Связь с предшествующими и последующими дисциплинами (модулями, практиками, научно-исследовательской работой (НИР) в соответствии с ОПОП.</w:t>
      </w:r>
    </w:p>
    <w:p w:rsidR="00914D82" w:rsidRPr="00914D82" w:rsidRDefault="00914D82" w:rsidP="00914D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Для изучения данной дисциплины на 2 курсе необходимы знания, умения и компетенции, формируемые предшествующими дисциплинами: Анатомия человека, Физиология человека, Физическая культура, Педагогика, Психология, Биомеханика.</w:t>
      </w:r>
    </w:p>
    <w:p w:rsidR="00914D82" w:rsidRPr="00914D82" w:rsidRDefault="00914D82" w:rsidP="00914D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4D82" w:rsidRPr="00914D82" w:rsidRDefault="00914D82" w:rsidP="00914D82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ЗАДАНИЯ</w:t>
      </w:r>
    </w:p>
    <w:p w:rsidR="00914D82" w:rsidRPr="00914D82" w:rsidRDefault="00914D82" w:rsidP="00914D8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ДЛЯ КОНТРОЛЬНОЙ РАБОТЫ № 3</w:t>
      </w:r>
    </w:p>
    <w:p w:rsidR="00914D82" w:rsidRPr="00914D82" w:rsidRDefault="00914D82" w:rsidP="00914D8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по дисциплине «Теория и методика физической культуры»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Для студентов заочной формы обучения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По направлению 49.03.01. – «Физическая культура», 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профиль «Спортивная тренировка»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Вариант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контрольной работы выбирается из таблицы 1.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Объём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контрольной работы должен составлять не менее 10 печатных страниц.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Шрифт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914D82">
        <w:rPr>
          <w:rFonts w:ascii="Times New Roman" w:eastAsia="Calibri" w:hAnsi="Times New Roman" w:cs="Times New Roman"/>
          <w:sz w:val="28"/>
          <w:szCs w:val="28"/>
          <w:lang w:val="en-US"/>
        </w:rPr>
        <w:t>Times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4D82">
        <w:rPr>
          <w:rFonts w:ascii="Times New Roman" w:eastAsia="Calibri" w:hAnsi="Times New Roman" w:cs="Times New Roman"/>
          <w:sz w:val="28"/>
          <w:szCs w:val="28"/>
          <w:lang w:val="en-US"/>
        </w:rPr>
        <w:t>New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4D82">
        <w:rPr>
          <w:rFonts w:ascii="Times New Roman" w:eastAsia="Calibri" w:hAnsi="Times New Roman" w:cs="Times New Roman"/>
          <w:sz w:val="28"/>
          <w:szCs w:val="28"/>
          <w:lang w:val="en-US"/>
        </w:rPr>
        <w:t>Roman</w:t>
      </w:r>
      <w:r w:rsidRPr="00914D82">
        <w:rPr>
          <w:rFonts w:ascii="Times New Roman" w:eastAsia="Calibri" w:hAnsi="Times New Roman" w:cs="Times New Roman"/>
          <w:sz w:val="28"/>
          <w:szCs w:val="28"/>
        </w:rPr>
        <w:t>, размер – 14, интервал – 1,5.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Поля: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верхнее и нижнее - 2, левое - 3, правое - 1,5.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Образец титульного листа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прилагается.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Структура контрольной работы</w:t>
      </w:r>
      <w:r w:rsidRPr="00914D8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Титульный лист.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Содержание.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Введение.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Главы.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Выводы.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Список литературы и других информационных ресурсов.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Таблица 1.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33"/>
        <w:gridCol w:w="825"/>
        <w:gridCol w:w="825"/>
        <w:gridCol w:w="825"/>
        <w:gridCol w:w="825"/>
        <w:gridCol w:w="826"/>
        <w:gridCol w:w="826"/>
        <w:gridCol w:w="826"/>
        <w:gridCol w:w="826"/>
        <w:gridCol w:w="826"/>
        <w:gridCol w:w="808"/>
      </w:tblGrid>
      <w:tr w:rsidR="00914D82" w:rsidRPr="00914D82" w:rsidTr="001F16F2"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Предпос-ледняя</w:t>
            </w:r>
            <w:proofErr w:type="spellEnd"/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цифра зачётной книжки</w:t>
            </w:r>
          </w:p>
        </w:tc>
        <w:tc>
          <w:tcPr>
            <w:tcW w:w="8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Последняя цифра зачётной книжки</w:t>
            </w:r>
          </w:p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D82" w:rsidRPr="00914D82" w:rsidTr="001F16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914D82" w:rsidRPr="00914D82" w:rsidTr="001F16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Номера заданий</w:t>
            </w:r>
          </w:p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</w:tbl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14D82" w:rsidRPr="00914D82" w:rsidRDefault="00914D82" w:rsidP="00914D82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Темы контрольных работ: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и специфические функции физической культуры.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Разновидности (формы) физической культуры.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физического воспитания в РФ и её слагаемые.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физического воспитания и их классификация.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Специфические принципы физического воспитания.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методов физического воспитания.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строго регламентированного упражнения, их классификация и краткая характеристика.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и основы методики обучения двигательным действиям.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и основы методики воспитания силовых способностей.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и основы методики воспитания скоростных способностей.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и основы методики воспитания координационных способностей.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и основы методики воспитания общей выносливости.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и основы методики воспитания гибкости.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Тесты в физическом воспитании школьников.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осанки у детей школьного возраста.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регулирования массы тела.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Теоретико-методические особенности физкультурно-спортивных занятий в системе воспитания детей раннего и дошкольного возраста.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Теоретико-методические особенности физкультурно-спортивных занятий в системе воспитания детей и молодёжи школьного возраста.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Теоретико-методические особенности физкультурно-спортивных занятий в системе высшего и среднего специального образования.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Теоретико-методические особенности физкультурно-спортивных занятий в системе рациональной организации труда рабочих и служащих.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14D82" w:rsidRDefault="00914D82"/>
    <w:sectPr w:rsidR="00914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D4E9B"/>
    <w:multiLevelType w:val="hybridMultilevel"/>
    <w:tmpl w:val="A34E7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665C1F"/>
    <w:multiLevelType w:val="multilevel"/>
    <w:tmpl w:val="CF9AC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82"/>
    <w:rsid w:val="002F121C"/>
    <w:rsid w:val="003D0E28"/>
    <w:rsid w:val="00914D82"/>
    <w:rsid w:val="00CA0E82"/>
    <w:rsid w:val="00DF1614"/>
    <w:rsid w:val="00E44521"/>
    <w:rsid w:val="00E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6D8D0"/>
  <w15:docId w15:val="{2AD05572-DC21-4550-8965-4C3C23BE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14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14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4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676</Words>
  <Characters>3857</Characters>
  <Application>Microsoft Office Word</Application>
  <DocSecurity>0</DocSecurity>
  <Lines>32</Lines>
  <Paragraphs>9</Paragraphs>
  <ScaleCrop>false</ScaleCrop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Одинцова Любовь Анатольевна</cp:lastModifiedBy>
  <cp:revision>4</cp:revision>
  <dcterms:created xsi:type="dcterms:W3CDTF">2019-10-28T15:22:00Z</dcterms:created>
  <dcterms:modified xsi:type="dcterms:W3CDTF">2024-05-24T11:58:00Z</dcterms:modified>
</cp:coreProperties>
</file>